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ascii="微软雅黑" w:hAnsi="微软雅黑" w:eastAsia="微软雅黑" w:cs="微软雅黑"/>
          <w:b/>
          <w:bCs/>
          <w:i w:val="0"/>
          <w:iCs w:val="0"/>
          <w:caps w:val="0"/>
          <w:color w:val="000000" w:themeColor="text1"/>
          <w:spacing w:val="0"/>
          <w:sz w:val="36"/>
          <w:szCs w:val="36"/>
          <w:shd w:val="clear" w:fill="FFFFFF"/>
          <w14:textFill>
            <w14:solidFill>
              <w14:schemeClr w14:val="tx1"/>
            </w14:solidFill>
          </w14:textFill>
        </w:rPr>
      </w:pPr>
      <w:r>
        <w:rPr>
          <w:rFonts w:ascii="微软雅黑" w:hAnsi="微软雅黑" w:eastAsia="微软雅黑" w:cs="微软雅黑"/>
          <w:b/>
          <w:bCs/>
          <w:i w:val="0"/>
          <w:iCs w:val="0"/>
          <w:caps w:val="0"/>
          <w:color w:val="000000" w:themeColor="text1"/>
          <w:spacing w:val="0"/>
          <w:sz w:val="36"/>
          <w:szCs w:val="36"/>
          <w:shd w:val="clear" w:fill="FFFFFF"/>
          <w14:textFill>
            <w14:solidFill>
              <w14:schemeClr w14:val="tx1"/>
            </w14:solidFill>
          </w14:textFill>
        </w:rPr>
        <w:t>许昌市司法局关于通过202</w:t>
      </w:r>
      <w:r>
        <w:rPr>
          <w:rFonts w:hint="eastAsia" w:ascii="微软雅黑" w:hAnsi="微软雅黑" w:eastAsia="微软雅黑" w:cs="微软雅黑"/>
          <w:b/>
          <w:bCs/>
          <w:i w:val="0"/>
          <w:iCs w:val="0"/>
          <w:caps w:val="0"/>
          <w:color w:val="000000" w:themeColor="text1"/>
          <w:spacing w:val="0"/>
          <w:sz w:val="36"/>
          <w:szCs w:val="36"/>
          <w:shd w:val="clear" w:fill="FFFFFF"/>
          <w:lang w:val="en-US" w:eastAsia="zh-CN"/>
          <w14:textFill>
            <w14:solidFill>
              <w14:schemeClr w14:val="tx1"/>
            </w14:solidFill>
          </w14:textFill>
        </w:rPr>
        <w:t>2</w:t>
      </w:r>
      <w:r>
        <w:rPr>
          <w:rFonts w:ascii="微软雅黑" w:hAnsi="微软雅黑" w:eastAsia="微软雅黑" w:cs="微软雅黑"/>
          <w:b/>
          <w:bCs/>
          <w:i w:val="0"/>
          <w:iCs w:val="0"/>
          <w:caps w:val="0"/>
          <w:color w:val="000000" w:themeColor="text1"/>
          <w:spacing w:val="0"/>
          <w:sz w:val="36"/>
          <w:szCs w:val="36"/>
          <w:shd w:val="clear" w:fill="FFFFFF"/>
          <w14:textFill>
            <w14:solidFill>
              <w14:schemeClr w14:val="tx1"/>
            </w14:solidFill>
          </w14:textFill>
        </w:rPr>
        <w:t>年国家统一法律职业资格考试的202</w:t>
      </w:r>
      <w:r>
        <w:rPr>
          <w:rFonts w:hint="eastAsia" w:ascii="微软雅黑" w:hAnsi="微软雅黑" w:eastAsia="微软雅黑" w:cs="微软雅黑"/>
          <w:b/>
          <w:bCs/>
          <w:i w:val="0"/>
          <w:iCs w:val="0"/>
          <w:caps w:val="0"/>
          <w:color w:val="000000" w:themeColor="text1"/>
          <w:spacing w:val="0"/>
          <w:sz w:val="36"/>
          <w:szCs w:val="36"/>
          <w:shd w:val="clear" w:fill="FFFFFF"/>
          <w:lang w:val="en-US" w:eastAsia="zh-CN"/>
          <w14:textFill>
            <w14:solidFill>
              <w14:schemeClr w14:val="tx1"/>
            </w14:solidFill>
          </w14:textFill>
        </w:rPr>
        <w:t>3</w:t>
      </w:r>
      <w:r>
        <w:rPr>
          <w:rFonts w:ascii="微软雅黑" w:hAnsi="微软雅黑" w:eastAsia="微软雅黑" w:cs="微软雅黑"/>
          <w:b/>
          <w:bCs/>
          <w:i w:val="0"/>
          <w:iCs w:val="0"/>
          <w:caps w:val="0"/>
          <w:color w:val="000000" w:themeColor="text1"/>
          <w:spacing w:val="0"/>
          <w:sz w:val="36"/>
          <w:szCs w:val="36"/>
          <w:shd w:val="clear" w:fill="FFFFFF"/>
          <w14:textFill>
            <w14:solidFill>
              <w14:schemeClr w14:val="tx1"/>
            </w14:solidFill>
          </w14:textFill>
        </w:rPr>
        <w:t>年应届本科毕业生申请授予法律职业</w:t>
      </w:r>
      <w:bookmarkStart w:id="0" w:name="_GoBack"/>
      <w:bookmarkEnd w:id="0"/>
      <w:r>
        <w:rPr>
          <w:rFonts w:ascii="微软雅黑" w:hAnsi="微软雅黑" w:eastAsia="微软雅黑" w:cs="微软雅黑"/>
          <w:b/>
          <w:bCs/>
          <w:i w:val="0"/>
          <w:iCs w:val="0"/>
          <w:caps w:val="0"/>
          <w:color w:val="000000" w:themeColor="text1"/>
          <w:spacing w:val="0"/>
          <w:sz w:val="36"/>
          <w:szCs w:val="36"/>
          <w:shd w:val="clear" w:fill="FFFFFF"/>
          <w14:textFill>
            <w14:solidFill>
              <w14:schemeClr w14:val="tx1"/>
            </w14:solidFill>
          </w14:textFill>
        </w:rPr>
        <w:t>资格相关事宜的公告</w:t>
      </w:r>
    </w:p>
    <w:p>
      <w:pPr>
        <w:rPr>
          <w:rFonts w:ascii="微软雅黑" w:hAnsi="微软雅黑" w:eastAsia="微软雅黑" w:cs="微软雅黑"/>
          <w:b/>
          <w:bCs/>
          <w:i w:val="0"/>
          <w:iCs w:val="0"/>
          <w:caps w:val="0"/>
          <w:color w:val="CC0000"/>
          <w:spacing w:val="0"/>
          <w:sz w:val="36"/>
          <w:szCs w:val="36"/>
          <w:shd w:val="clear" w:fill="FFFFFF"/>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 w:hAnsi="仿宋" w:eastAsia="仿宋" w:cs="仿宋"/>
          <w:i w:val="0"/>
          <w:iCs w:val="0"/>
          <w:caps w:val="0"/>
          <w:color w:val="393939"/>
          <w:spacing w:val="0"/>
          <w:sz w:val="32"/>
          <w:szCs w:val="32"/>
        </w:rPr>
      </w:pPr>
      <w:r>
        <w:rPr>
          <w:rFonts w:hint="eastAsia" w:ascii="仿宋" w:hAnsi="仿宋" w:eastAsia="仿宋" w:cs="仿宋"/>
          <w:i w:val="0"/>
          <w:iCs w:val="0"/>
          <w:caps w:val="0"/>
          <w:color w:val="393939"/>
          <w:spacing w:val="0"/>
          <w:kern w:val="0"/>
          <w:sz w:val="32"/>
          <w:szCs w:val="32"/>
          <w:shd w:val="clear" w:fill="FFFFFF"/>
          <w:lang w:val="en-US" w:eastAsia="zh-CN" w:bidi="ar"/>
        </w:rPr>
        <w:t>根据司法部和河南省司法厅工作安排，现就参加2022年国家统一法律职业资格考试成绩合格的普通高等学校、军队院校2022年全日制应届本科毕业生(包括专升本)和以同等学力报考的应届硕士毕业生申请授予法律职业资格事项公告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黑体" w:hAnsi="黑体" w:eastAsia="黑体" w:cs="黑体"/>
          <w:i w:val="0"/>
          <w:iCs w:val="0"/>
          <w:caps w:val="0"/>
          <w:color w:val="393939"/>
          <w:spacing w:val="0"/>
          <w:sz w:val="32"/>
          <w:szCs w:val="32"/>
        </w:rPr>
      </w:pPr>
      <w:r>
        <w:rPr>
          <w:rFonts w:hint="eastAsia" w:ascii="黑体" w:hAnsi="黑体" w:eastAsia="黑体" w:cs="黑体"/>
          <w:i w:val="0"/>
          <w:iCs w:val="0"/>
          <w:caps w:val="0"/>
          <w:color w:val="393939"/>
          <w:spacing w:val="0"/>
          <w:kern w:val="0"/>
          <w:sz w:val="32"/>
          <w:szCs w:val="32"/>
          <w:shd w:val="clear" w:fill="FFFFFF"/>
          <w:lang w:val="en-US" w:eastAsia="zh-CN" w:bidi="ar"/>
        </w:rPr>
        <w:t>一、网上申请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 w:hAnsi="仿宋" w:eastAsia="仿宋" w:cs="仿宋"/>
          <w:i w:val="0"/>
          <w:iCs w:val="0"/>
          <w:caps w:val="0"/>
          <w:color w:val="393939"/>
          <w:spacing w:val="0"/>
          <w:sz w:val="32"/>
          <w:szCs w:val="32"/>
        </w:rPr>
      </w:pPr>
      <w:r>
        <w:rPr>
          <w:rFonts w:hint="eastAsia" w:ascii="仿宋" w:hAnsi="仿宋" w:eastAsia="仿宋" w:cs="仿宋"/>
          <w:i w:val="0"/>
          <w:iCs w:val="0"/>
          <w:caps w:val="0"/>
          <w:color w:val="393939"/>
          <w:spacing w:val="0"/>
          <w:kern w:val="0"/>
          <w:sz w:val="32"/>
          <w:szCs w:val="32"/>
          <w:shd w:val="clear" w:fill="FFFFFF"/>
          <w:lang w:val="en-US" w:eastAsia="zh-CN" w:bidi="ar"/>
        </w:rPr>
        <w:t>参加2022年国家统一法律职业资格考试达到合格分数线的普通高等学校、军队院校2022年全日制应届本科毕业生（包括专升本）和以同等学力报考的应届硕士毕业生，应于2023年7月10日9时至12日24时，登录司法部官网（http://www.moj.gov.cn/）或者司法部政务服务平台（https://zwfw.12348.gov.cn/）填报申请授予法律职业资格相关信息。申请人可以选择在报名地、户籍地、工作和生活所在地设区的市级或者直辖市司法行政机关申请授予法律职业资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 w:hAnsi="仿宋" w:eastAsia="仿宋" w:cs="仿宋"/>
          <w:i w:val="0"/>
          <w:iCs w:val="0"/>
          <w:caps w:val="0"/>
          <w:color w:val="393939"/>
          <w:spacing w:val="0"/>
          <w:kern w:val="0"/>
          <w:sz w:val="32"/>
          <w:szCs w:val="32"/>
          <w:shd w:val="clear" w:fill="FFFFFF"/>
          <w:lang w:val="en-US" w:eastAsia="zh-CN" w:bidi="ar"/>
        </w:rPr>
      </w:pPr>
      <w:r>
        <w:rPr>
          <w:rFonts w:hint="eastAsia" w:ascii="仿宋" w:hAnsi="仿宋" w:eastAsia="仿宋" w:cs="仿宋"/>
          <w:i w:val="0"/>
          <w:iCs w:val="0"/>
          <w:caps w:val="0"/>
          <w:color w:val="393939"/>
          <w:spacing w:val="0"/>
          <w:kern w:val="0"/>
          <w:sz w:val="32"/>
          <w:szCs w:val="32"/>
          <w:shd w:val="clear" w:fill="FFFFFF"/>
          <w:lang w:val="en-US" w:eastAsia="zh-CN" w:bidi="ar"/>
        </w:rPr>
        <w:t>户籍在放宽报名学历条件地方、报名时已申请享受放宽条件政策、考试成绩达到放宽合格分数线的申请人，应当选择户籍所在地设区的市级司法行政机关申请授予法律职业资格。申请人毕业后因学习、工作等原因将户籍已迁至放宽报名学历条件地方的，比照上述规定办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 w:hAnsi="仿宋" w:eastAsia="仿宋" w:cs="仿宋"/>
          <w:i w:val="0"/>
          <w:iCs w:val="0"/>
          <w:caps w:val="0"/>
          <w:color w:val="393939"/>
          <w:spacing w:val="0"/>
          <w:sz w:val="32"/>
          <w:szCs w:val="32"/>
        </w:rPr>
      </w:pPr>
      <w:r>
        <w:rPr>
          <w:rFonts w:hint="eastAsia" w:ascii="仿宋" w:hAnsi="仿宋" w:eastAsia="仿宋" w:cs="仿宋"/>
          <w:i w:val="0"/>
          <w:iCs w:val="0"/>
          <w:caps w:val="0"/>
          <w:color w:val="393939"/>
          <w:spacing w:val="0"/>
          <w:kern w:val="0"/>
          <w:sz w:val="32"/>
          <w:szCs w:val="32"/>
          <w:shd w:val="clear" w:fill="FFFFFF"/>
          <w:lang w:val="en-US" w:eastAsia="zh-CN" w:bidi="ar"/>
        </w:rPr>
        <w:t>在内地就学毕业的香港、澳门、台湾地区申请人，可以选择内地司法行政机关办理申请授予法律职业资格事宜。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黑体" w:hAnsi="黑体" w:eastAsia="黑体" w:cs="黑体"/>
          <w:i w:val="0"/>
          <w:iCs w:val="0"/>
          <w:caps w:val="0"/>
          <w:color w:val="393939"/>
          <w:spacing w:val="0"/>
          <w:sz w:val="32"/>
          <w:szCs w:val="32"/>
        </w:rPr>
      </w:pPr>
      <w:r>
        <w:rPr>
          <w:rFonts w:hint="eastAsia" w:ascii="黑体" w:hAnsi="黑体" w:eastAsia="黑体" w:cs="黑体"/>
          <w:i w:val="0"/>
          <w:iCs w:val="0"/>
          <w:caps w:val="0"/>
          <w:color w:val="393939"/>
          <w:spacing w:val="0"/>
          <w:kern w:val="0"/>
          <w:sz w:val="32"/>
          <w:szCs w:val="32"/>
          <w:shd w:val="clear" w:fill="FFFFFF"/>
          <w:lang w:val="en-US" w:eastAsia="zh-CN" w:bidi="ar"/>
        </w:rPr>
        <w:t>二、现场提交申请材料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 w:hAnsi="仿宋" w:eastAsia="仿宋" w:cs="仿宋"/>
          <w:i w:val="0"/>
          <w:iCs w:val="0"/>
          <w:caps w:val="0"/>
          <w:color w:val="393939"/>
          <w:spacing w:val="0"/>
          <w:sz w:val="32"/>
          <w:szCs w:val="32"/>
        </w:rPr>
      </w:pPr>
      <w:r>
        <w:rPr>
          <w:rFonts w:hint="eastAsia" w:ascii="仿宋" w:hAnsi="仿宋" w:eastAsia="仿宋" w:cs="仿宋"/>
          <w:i w:val="0"/>
          <w:iCs w:val="0"/>
          <w:caps w:val="0"/>
          <w:color w:val="393939"/>
          <w:spacing w:val="0"/>
          <w:kern w:val="0"/>
          <w:sz w:val="32"/>
          <w:szCs w:val="32"/>
          <w:shd w:val="clear" w:fill="FFFFFF"/>
          <w:lang w:val="en-US" w:eastAsia="zh-CN" w:bidi="ar"/>
        </w:rPr>
        <w:t>选择在许昌市申请授予法律职业资格的申请人，网上申请结束后，现场审核应当由申请人本人前来办理资格申请和信息核验事宜。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 w:hAnsi="仿宋" w:eastAsia="仿宋" w:cs="仿宋"/>
          <w:i w:val="0"/>
          <w:iCs w:val="0"/>
          <w:caps w:val="0"/>
          <w:color w:val="393939"/>
          <w:spacing w:val="0"/>
          <w:sz w:val="32"/>
          <w:szCs w:val="32"/>
        </w:rPr>
      </w:pPr>
      <w:r>
        <w:rPr>
          <w:rFonts w:hint="eastAsia" w:ascii="仿宋" w:hAnsi="仿宋" w:eastAsia="仿宋" w:cs="仿宋"/>
          <w:i w:val="0"/>
          <w:iCs w:val="0"/>
          <w:caps w:val="0"/>
          <w:color w:val="393939"/>
          <w:spacing w:val="0"/>
          <w:kern w:val="0"/>
          <w:sz w:val="32"/>
          <w:szCs w:val="32"/>
          <w:shd w:val="clear" w:fill="FFFFFF"/>
          <w:lang w:val="en-US" w:eastAsia="zh-CN" w:bidi="ar"/>
        </w:rPr>
        <w:t>1、集中受理材料时间：2023年7月17日至7月20日，上午8：00-12：00；下午15：00-18：00。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 w:hAnsi="仿宋" w:eastAsia="仿宋" w:cs="仿宋"/>
          <w:i w:val="0"/>
          <w:iCs w:val="0"/>
          <w:caps w:val="0"/>
          <w:color w:val="393939"/>
          <w:spacing w:val="0"/>
          <w:sz w:val="32"/>
          <w:szCs w:val="32"/>
        </w:rPr>
      </w:pPr>
      <w:r>
        <w:rPr>
          <w:rFonts w:hint="eastAsia" w:ascii="仿宋" w:hAnsi="仿宋" w:eastAsia="仿宋" w:cs="仿宋"/>
          <w:i w:val="0"/>
          <w:iCs w:val="0"/>
          <w:caps w:val="0"/>
          <w:color w:val="393939"/>
          <w:spacing w:val="0"/>
          <w:kern w:val="0"/>
          <w:sz w:val="32"/>
          <w:szCs w:val="32"/>
          <w:shd w:val="clear" w:fill="FFFFFF"/>
          <w:lang w:val="en-US" w:eastAsia="zh-CN" w:bidi="ar"/>
        </w:rPr>
        <w:t>2、受理地点：许昌市公共法律服务中心一楼大厅（</w:t>
      </w:r>
      <w:r>
        <w:rPr>
          <w:rFonts w:hint="eastAsia" w:ascii="仿宋" w:hAnsi="仿宋" w:eastAsia="仿宋" w:cs="仿宋"/>
          <w:i w:val="0"/>
          <w:iCs w:val="0"/>
          <w:caps w:val="0"/>
          <w:color w:val="393939"/>
          <w:spacing w:val="0"/>
          <w:kern w:val="0"/>
          <w:sz w:val="32"/>
          <w:szCs w:val="32"/>
          <w:shd w:val="clear" w:fill="FFFFFF"/>
          <w:lang w:val="en-US" w:eastAsia="zh-CN" w:bidi="ar"/>
        </w:rPr>
        <w:t>文峰中路与八一路交叉口向南100米路西）。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黑体" w:hAnsi="黑体" w:eastAsia="黑体" w:cs="黑体"/>
          <w:i w:val="0"/>
          <w:iCs w:val="0"/>
          <w:caps w:val="0"/>
          <w:color w:val="393939"/>
          <w:spacing w:val="0"/>
          <w:sz w:val="32"/>
          <w:szCs w:val="32"/>
        </w:rPr>
      </w:pPr>
      <w:r>
        <w:rPr>
          <w:rFonts w:hint="eastAsia" w:ascii="黑体" w:hAnsi="黑体" w:eastAsia="黑体" w:cs="黑体"/>
          <w:i w:val="0"/>
          <w:iCs w:val="0"/>
          <w:caps w:val="0"/>
          <w:color w:val="393939"/>
          <w:spacing w:val="0"/>
          <w:kern w:val="0"/>
          <w:sz w:val="32"/>
          <w:szCs w:val="32"/>
          <w:shd w:val="clear" w:fill="FFFFFF"/>
          <w:lang w:val="en-US" w:eastAsia="zh-CN" w:bidi="ar"/>
        </w:rPr>
        <w:t>三、现场需提交审验的材料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 w:hAnsi="仿宋" w:eastAsia="仿宋" w:cs="仿宋"/>
          <w:i w:val="0"/>
          <w:iCs w:val="0"/>
          <w:caps w:val="0"/>
          <w:color w:val="393939"/>
          <w:spacing w:val="0"/>
          <w:sz w:val="32"/>
          <w:szCs w:val="32"/>
        </w:rPr>
      </w:pPr>
      <w:r>
        <w:rPr>
          <w:rFonts w:hint="eastAsia" w:ascii="仿宋" w:hAnsi="仿宋" w:eastAsia="仿宋" w:cs="仿宋"/>
          <w:i w:val="0"/>
          <w:iCs w:val="0"/>
          <w:caps w:val="0"/>
          <w:color w:val="393939"/>
          <w:spacing w:val="0"/>
          <w:kern w:val="0"/>
          <w:sz w:val="32"/>
          <w:szCs w:val="32"/>
          <w:shd w:val="clear" w:fill="FFFFFF"/>
          <w:lang w:val="en-US" w:eastAsia="zh-CN" w:bidi="ar"/>
        </w:rPr>
        <w:t>申请人员现场办理审核时，请提交以下申请材料：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 w:hAnsi="仿宋" w:eastAsia="仿宋" w:cs="仿宋"/>
          <w:i w:val="0"/>
          <w:iCs w:val="0"/>
          <w:caps w:val="0"/>
          <w:color w:val="393939"/>
          <w:spacing w:val="0"/>
          <w:sz w:val="32"/>
          <w:szCs w:val="32"/>
        </w:rPr>
      </w:pPr>
      <w:r>
        <w:rPr>
          <w:rFonts w:hint="eastAsia" w:ascii="仿宋" w:hAnsi="仿宋" w:eastAsia="仿宋" w:cs="仿宋"/>
          <w:i w:val="0"/>
          <w:iCs w:val="0"/>
          <w:caps w:val="0"/>
          <w:color w:val="393939"/>
          <w:spacing w:val="0"/>
          <w:kern w:val="0"/>
          <w:sz w:val="32"/>
          <w:szCs w:val="32"/>
          <w:shd w:val="clear" w:fill="FFFFFF"/>
          <w:lang w:val="en-US" w:eastAsia="zh-CN" w:bidi="ar"/>
        </w:rPr>
        <w:t>1、居民身份证原件（有效期须在2023年8月10日之后）。港澳居民需同时提交港澳居民来往内地通行证或者港澳居民居住证原件；台湾居民需同时提交台湾居民来往大陆通行证或者台湾居民居住证原件。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 w:hAnsi="仿宋" w:eastAsia="仿宋" w:cs="仿宋"/>
          <w:i w:val="0"/>
          <w:iCs w:val="0"/>
          <w:caps w:val="0"/>
          <w:color w:val="393939"/>
          <w:spacing w:val="0"/>
          <w:sz w:val="32"/>
          <w:szCs w:val="32"/>
        </w:rPr>
      </w:pPr>
      <w:r>
        <w:rPr>
          <w:rFonts w:hint="eastAsia" w:ascii="仿宋" w:hAnsi="仿宋" w:eastAsia="仿宋" w:cs="仿宋"/>
          <w:i w:val="0"/>
          <w:iCs w:val="0"/>
          <w:caps w:val="0"/>
          <w:color w:val="393939"/>
          <w:spacing w:val="0"/>
          <w:kern w:val="0"/>
          <w:sz w:val="32"/>
          <w:szCs w:val="32"/>
          <w:shd w:val="clear" w:fill="FFFFFF"/>
          <w:lang w:val="en-US" w:eastAsia="zh-CN" w:bidi="ar"/>
        </w:rPr>
        <w:t>2、普通高等学校、军队院校2023年学历、学位证书原件。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 w:hAnsi="仿宋" w:eastAsia="仿宋" w:cs="仿宋"/>
          <w:i w:val="0"/>
          <w:iCs w:val="0"/>
          <w:caps w:val="0"/>
          <w:color w:val="393939"/>
          <w:spacing w:val="0"/>
          <w:sz w:val="32"/>
          <w:szCs w:val="32"/>
        </w:rPr>
      </w:pPr>
      <w:r>
        <w:rPr>
          <w:rFonts w:hint="eastAsia" w:ascii="仿宋" w:hAnsi="仿宋" w:eastAsia="仿宋" w:cs="仿宋"/>
          <w:i w:val="0"/>
          <w:iCs w:val="0"/>
          <w:caps w:val="0"/>
          <w:color w:val="393939"/>
          <w:spacing w:val="0"/>
          <w:kern w:val="0"/>
          <w:sz w:val="32"/>
          <w:szCs w:val="32"/>
          <w:shd w:val="clear" w:fill="FFFFFF"/>
          <w:lang w:val="en-US" w:eastAsia="zh-CN" w:bidi="ar"/>
        </w:rPr>
        <w:t>3、根据审核需要提交的中国高等教育学生信息网（学信网）学历查询结果、中国高等教育学历认证报告、中国学位与研究生教育信息网（学位网）学位查询结果、教育部学位与研究生教育发展中心学位认证报告等补正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 w:hAnsi="仿宋" w:eastAsia="仿宋" w:cs="仿宋"/>
          <w:i w:val="0"/>
          <w:iCs w:val="0"/>
          <w:caps w:val="0"/>
          <w:color w:val="393939"/>
          <w:spacing w:val="0"/>
          <w:sz w:val="32"/>
          <w:szCs w:val="32"/>
        </w:rPr>
      </w:pPr>
      <w:r>
        <w:rPr>
          <w:rFonts w:hint="eastAsia" w:ascii="仿宋" w:hAnsi="仿宋" w:eastAsia="仿宋" w:cs="仿宋"/>
          <w:i w:val="0"/>
          <w:iCs w:val="0"/>
          <w:caps w:val="0"/>
          <w:color w:val="393939"/>
          <w:spacing w:val="0"/>
          <w:kern w:val="0"/>
          <w:sz w:val="32"/>
          <w:szCs w:val="32"/>
          <w:shd w:val="clear" w:fill="FFFFFF"/>
          <w:lang w:val="en-US" w:eastAsia="zh-CN" w:bidi="ar"/>
        </w:rPr>
        <w:t>4、请申请人本人认真填写网上申请信息，网上申请成功后现场审核时自动生成报名表和申请表，并现场确认签字。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 w:hAnsi="仿宋" w:eastAsia="仿宋" w:cs="仿宋"/>
          <w:i w:val="0"/>
          <w:iCs w:val="0"/>
          <w:caps w:val="0"/>
          <w:color w:val="393939"/>
          <w:spacing w:val="0"/>
          <w:sz w:val="32"/>
          <w:szCs w:val="32"/>
        </w:rPr>
      </w:pPr>
      <w:r>
        <w:rPr>
          <w:rFonts w:hint="eastAsia" w:ascii="仿宋" w:hAnsi="仿宋" w:eastAsia="仿宋" w:cs="仿宋"/>
          <w:i w:val="0"/>
          <w:iCs w:val="0"/>
          <w:caps w:val="0"/>
          <w:color w:val="393939"/>
          <w:spacing w:val="0"/>
          <w:kern w:val="0"/>
          <w:sz w:val="32"/>
          <w:szCs w:val="32"/>
          <w:shd w:val="clear" w:fill="FFFFFF"/>
          <w:lang w:val="en-US" w:eastAsia="zh-CN" w:bidi="ar"/>
        </w:rPr>
        <w:t>以上述材料原件经司法行政机关审验后扫描留存归档，原件退回申请人。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黑体" w:hAnsi="黑体" w:eastAsia="黑体" w:cs="黑体"/>
          <w:i w:val="0"/>
          <w:iCs w:val="0"/>
          <w:caps w:val="0"/>
          <w:color w:val="393939"/>
          <w:spacing w:val="0"/>
          <w:sz w:val="32"/>
          <w:szCs w:val="32"/>
        </w:rPr>
      </w:pPr>
      <w:r>
        <w:rPr>
          <w:rFonts w:hint="eastAsia" w:ascii="黑体" w:hAnsi="黑体" w:eastAsia="黑体" w:cs="黑体"/>
          <w:i w:val="0"/>
          <w:iCs w:val="0"/>
          <w:caps w:val="0"/>
          <w:color w:val="393939"/>
          <w:spacing w:val="0"/>
          <w:kern w:val="0"/>
          <w:sz w:val="32"/>
          <w:szCs w:val="32"/>
          <w:shd w:val="clear" w:fill="FFFFFF"/>
          <w:lang w:val="en-US" w:eastAsia="zh-CN" w:bidi="ar"/>
        </w:rPr>
        <w:t>四、注意事项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 w:hAnsi="仿宋" w:eastAsia="仿宋" w:cs="仿宋"/>
          <w:i w:val="0"/>
          <w:iCs w:val="0"/>
          <w:caps w:val="0"/>
          <w:color w:val="393939"/>
          <w:spacing w:val="0"/>
          <w:kern w:val="0"/>
          <w:sz w:val="32"/>
          <w:szCs w:val="32"/>
          <w:shd w:val="clear" w:fill="FFFFFF"/>
          <w:lang w:val="en-US" w:eastAsia="zh-CN" w:bidi="ar"/>
        </w:rPr>
      </w:pPr>
      <w:r>
        <w:rPr>
          <w:rFonts w:hint="eastAsia" w:ascii="仿宋" w:hAnsi="仿宋" w:eastAsia="仿宋" w:cs="仿宋"/>
          <w:i w:val="0"/>
          <w:iCs w:val="0"/>
          <w:caps w:val="0"/>
          <w:color w:val="393939"/>
          <w:spacing w:val="0"/>
          <w:kern w:val="0"/>
          <w:sz w:val="32"/>
          <w:szCs w:val="32"/>
          <w:shd w:val="clear" w:fill="FFFFFF"/>
          <w:lang w:val="en-US" w:eastAsia="zh-CN" w:bidi="ar"/>
        </w:rPr>
        <w:t>1、申请人申请材料齐全并符合法定形式的，司法行政机关统一受理法律职业资格申请，在法定时限内完成法律职业资格审核认定工作。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 w:hAnsi="仿宋" w:eastAsia="仿宋" w:cs="仿宋"/>
          <w:i w:val="0"/>
          <w:iCs w:val="0"/>
          <w:caps w:val="0"/>
          <w:color w:val="393939"/>
          <w:spacing w:val="0"/>
          <w:kern w:val="0"/>
          <w:sz w:val="32"/>
          <w:szCs w:val="32"/>
          <w:shd w:val="clear" w:fill="FFFFFF"/>
          <w:lang w:val="en-US" w:eastAsia="zh-CN" w:bidi="ar"/>
        </w:rPr>
      </w:pPr>
      <w:r>
        <w:rPr>
          <w:rFonts w:hint="eastAsia" w:ascii="仿宋" w:hAnsi="仿宋" w:eastAsia="仿宋" w:cs="仿宋"/>
          <w:i w:val="0"/>
          <w:iCs w:val="0"/>
          <w:caps w:val="0"/>
          <w:color w:val="393939"/>
          <w:spacing w:val="0"/>
          <w:kern w:val="0"/>
          <w:sz w:val="32"/>
          <w:szCs w:val="32"/>
          <w:shd w:val="clear" w:fill="FFFFFF"/>
          <w:lang w:val="en-US" w:eastAsia="zh-CN" w:bidi="ar"/>
        </w:rPr>
        <w:t>2、申请人申请材料不齐全或不符合法定形式的，应在规定期限内及时补正材料。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 w:hAnsi="仿宋" w:eastAsia="仿宋" w:cs="仿宋"/>
          <w:i w:val="0"/>
          <w:iCs w:val="0"/>
          <w:caps w:val="0"/>
          <w:color w:val="393939"/>
          <w:spacing w:val="0"/>
          <w:kern w:val="0"/>
          <w:sz w:val="32"/>
          <w:szCs w:val="32"/>
          <w:shd w:val="clear" w:fill="FFFFFF"/>
          <w:lang w:val="en-US" w:eastAsia="zh-CN" w:bidi="ar"/>
        </w:rPr>
      </w:pPr>
      <w:r>
        <w:rPr>
          <w:rFonts w:hint="eastAsia" w:ascii="仿宋" w:hAnsi="仿宋" w:eastAsia="仿宋" w:cs="仿宋"/>
          <w:i w:val="0"/>
          <w:iCs w:val="0"/>
          <w:caps w:val="0"/>
          <w:color w:val="393939"/>
          <w:spacing w:val="0"/>
          <w:kern w:val="0"/>
          <w:sz w:val="32"/>
          <w:szCs w:val="32"/>
          <w:shd w:val="clear" w:fill="FFFFFF"/>
          <w:lang w:val="en-US" w:eastAsia="zh-CN" w:bidi="ar"/>
        </w:rPr>
        <w:t>3、现场申请时须由本人办理，并仔细核对姓名、身份证号码、照片、毕业证编号、学位证编号等相关信息，如发现差错及时告知工作人员。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 w:hAnsi="仿宋" w:eastAsia="仿宋" w:cs="仿宋"/>
          <w:i w:val="0"/>
          <w:iCs w:val="0"/>
          <w:caps w:val="0"/>
          <w:color w:val="393939"/>
          <w:spacing w:val="0"/>
          <w:kern w:val="0"/>
          <w:sz w:val="32"/>
          <w:szCs w:val="32"/>
          <w:shd w:val="clear" w:fill="FFFFFF"/>
          <w:lang w:val="en-US" w:eastAsia="zh-CN" w:bidi="ar"/>
        </w:rPr>
      </w:pPr>
      <w:r>
        <w:rPr>
          <w:rFonts w:hint="eastAsia" w:ascii="仿宋" w:hAnsi="仿宋" w:eastAsia="仿宋" w:cs="仿宋"/>
          <w:i w:val="0"/>
          <w:iCs w:val="0"/>
          <w:caps w:val="0"/>
          <w:color w:val="393939"/>
          <w:spacing w:val="0"/>
          <w:kern w:val="0"/>
          <w:sz w:val="32"/>
          <w:szCs w:val="32"/>
          <w:shd w:val="clear" w:fill="FFFFFF"/>
          <w:lang w:val="en-US" w:eastAsia="zh-CN" w:bidi="ar"/>
        </w:rPr>
        <w:t>4、申请授予法律职业资格人员经审核符合授予条件的，由司法部授予法律职业资格，颁发《法律职业资格证书》。证书颁发事宜另行通知。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 w:hAnsi="仿宋" w:eastAsia="仿宋" w:cs="仿宋"/>
          <w:i w:val="0"/>
          <w:iCs w:val="0"/>
          <w:caps w:val="0"/>
          <w:color w:val="393939"/>
          <w:spacing w:val="0"/>
          <w:sz w:val="32"/>
          <w:szCs w:val="32"/>
        </w:rPr>
      </w:pPr>
      <w:r>
        <w:rPr>
          <w:rFonts w:hint="eastAsia" w:ascii="仿宋" w:hAnsi="仿宋" w:eastAsia="仿宋" w:cs="仿宋"/>
          <w:i w:val="0"/>
          <w:iCs w:val="0"/>
          <w:caps w:val="0"/>
          <w:color w:val="393939"/>
          <w:spacing w:val="0"/>
          <w:kern w:val="0"/>
          <w:sz w:val="32"/>
          <w:szCs w:val="32"/>
          <w:shd w:val="clear" w:fill="FFFFFF"/>
          <w:lang w:val="en-US" w:eastAsia="zh-CN" w:bidi="ar"/>
        </w:rPr>
        <w:t>5、如有疑问，可现场咨询工作人员或拨0374-2611089电话咨询。</w:t>
      </w:r>
    </w:p>
    <w:p>
      <w:pPr>
        <w:rPr>
          <w:rFonts w:hint="eastAsia" w:ascii="仿宋" w:hAnsi="仿宋" w:eastAsia="仿宋" w:cs="仿宋"/>
          <w:b/>
          <w:bCs/>
          <w:i w:val="0"/>
          <w:iCs w:val="0"/>
          <w:caps w:val="0"/>
          <w:color w:val="CC0000"/>
          <w:spacing w:val="0"/>
          <w:sz w:val="32"/>
          <w:szCs w:val="32"/>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Droid Sans Fallbac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auto"/>
    <w:pitch w:val="default"/>
    <w:sig w:usb0="00000000" w:usb1="00000000" w:usb2="00000016" w:usb3="00000000" w:csb0="0004001F" w:csb1="00000000"/>
  </w:font>
  <w:font w:name="仿宋">
    <w:panose1 w:val="02010609060101010101"/>
    <w:charset w:val="86"/>
    <w:family w:val="auto"/>
    <w:pitch w:val="default"/>
    <w:sig w:usb0="800002BF" w:usb1="38CF7CFA" w:usb2="00000016" w:usb3="00000000" w:csb0="00040001" w:csb1="00000000"/>
  </w:font>
  <w:font w:name="Droid Sans Fallback">
    <w:panose1 w:val="020B0502000000000001"/>
    <w:charset w:val="86"/>
    <w:family w:val="auto"/>
    <w:pitch w:val="default"/>
    <w:sig w:usb0="910002FF" w:usb1="2BDFFCFB" w:usb2="00000036" w:usb3="00000000" w:csb0="203F01FF" w:csb1="D7FF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0NTU1MGMyODhmYWQ0NzE5ODBmZGZmMmYzMmJhZGUifQ=="/>
  </w:docVars>
  <w:rsids>
    <w:rsidRoot w:val="10070FA2"/>
    <w:rsid w:val="10070FA2"/>
    <w:rsid w:val="1F3B1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2023-07-07T15:48:00Z</dcterms:created>
  <dc:creator>清泉</dc:creator>
  <cp:lastModifiedBy>huanghe</cp:lastModifiedBy>
  <dcterms:modified xsi:type="dcterms:W3CDTF">2023-07-07T16:55:03Z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y fmtid="{D5CDD505-2E9C-101B-9397-08002B2CF9AE}" pid="3" name="ICV">
    <vt:lpwstr>4665F7A947204D84B5827ADC33F989F6</vt:lpwstr>
  </property>
</Properties>
</file>