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0"/>
        <w:jc w:val="center"/>
        <w:textAlignment w:val="auto"/>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lang w:eastAsia="zh-CN"/>
        </w:rPr>
        <w:t>许昌</w:t>
      </w:r>
      <w:r>
        <w:rPr>
          <w:rFonts w:hint="eastAsia" w:ascii="微软雅黑" w:hAnsi="微软雅黑" w:eastAsia="微软雅黑" w:cs="微软雅黑"/>
          <w:i w:val="0"/>
          <w:iCs w:val="0"/>
          <w:caps w:val="0"/>
          <w:spacing w:val="8"/>
          <w:sz w:val="33"/>
          <w:szCs w:val="33"/>
          <w:shd w:val="clear" w:fill="FFFFFF"/>
        </w:rPr>
        <w:t>考区关于现场申请授予法律职业资格注意事项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Style w:val="6"/>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仿宋"/>
          <w:sz w:val="32"/>
          <w:szCs w:val="32"/>
        </w:rPr>
      </w:pPr>
      <w:r>
        <w:rPr>
          <w:rStyle w:val="6"/>
          <w:rFonts w:hint="eastAsia" w:ascii="仿宋" w:hAnsi="仿宋" w:eastAsia="仿宋" w:cs="仿宋"/>
          <w:sz w:val="32"/>
          <w:szCs w:val="32"/>
        </w:rPr>
        <w:t>一、集中受理材料时间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5月10日——5月16日（上午9:00—12:00</w:t>
      </w:r>
      <w:r>
        <w:rPr>
          <w:rFonts w:hint="eastAsia" w:ascii="仿宋" w:hAnsi="仿宋" w:eastAsia="仿宋" w:cs="仿宋"/>
          <w:sz w:val="32"/>
          <w:szCs w:val="32"/>
          <w:lang w:eastAsia="zh-CN"/>
        </w:rPr>
        <w:t>，</w:t>
      </w:r>
      <w:r>
        <w:rPr>
          <w:rFonts w:hint="eastAsia" w:ascii="仿宋" w:hAnsi="仿宋" w:eastAsia="仿宋" w:cs="仿宋"/>
          <w:sz w:val="32"/>
          <w:szCs w:val="32"/>
        </w:rPr>
        <w:t>下午1</w:t>
      </w:r>
      <w:r>
        <w:rPr>
          <w:rFonts w:hint="eastAsia" w:ascii="仿宋" w:hAnsi="仿宋" w:eastAsia="仿宋" w:cs="仿宋"/>
          <w:sz w:val="32"/>
          <w:szCs w:val="32"/>
          <w:lang w:val="en-US" w:eastAsia="zh-CN"/>
        </w:rPr>
        <w:t>5</w:t>
      </w:r>
      <w:r>
        <w:rPr>
          <w:rFonts w:hint="eastAsia" w:ascii="仿宋" w:hAnsi="仿宋" w:eastAsia="仿宋" w:cs="仿宋"/>
          <w:sz w:val="32"/>
          <w:szCs w:val="32"/>
        </w:rPr>
        <w:t>:00—1</w:t>
      </w:r>
      <w:r>
        <w:rPr>
          <w:rFonts w:hint="eastAsia" w:ascii="仿宋" w:hAnsi="仿宋" w:eastAsia="仿宋" w:cs="仿宋"/>
          <w:sz w:val="32"/>
          <w:szCs w:val="32"/>
          <w:lang w:val="en-US" w:eastAsia="zh-CN"/>
        </w:rPr>
        <w:t>8</w:t>
      </w:r>
      <w:r>
        <w:rPr>
          <w:rFonts w:hint="eastAsia" w:ascii="仿宋" w:hAnsi="仿宋" w:eastAsia="仿宋" w:cs="仿宋"/>
          <w:sz w:val="32"/>
          <w:szCs w:val="32"/>
        </w:rPr>
        <w:t>:00），其中5月</w:t>
      </w:r>
      <w:r>
        <w:rPr>
          <w:rFonts w:hint="eastAsia" w:ascii="仿宋" w:hAnsi="仿宋" w:eastAsia="仿宋" w:cs="仿宋"/>
          <w:sz w:val="32"/>
          <w:szCs w:val="32"/>
          <w:lang w:val="en-US" w:eastAsia="zh-CN"/>
        </w:rPr>
        <w:t>13、</w:t>
      </w:r>
      <w:r>
        <w:rPr>
          <w:rFonts w:hint="eastAsia" w:ascii="仿宋" w:hAnsi="仿宋" w:eastAsia="仿宋" w:cs="仿宋"/>
          <w:sz w:val="32"/>
          <w:szCs w:val="32"/>
        </w:rPr>
        <w:t>14日（周</w:t>
      </w:r>
      <w:r>
        <w:rPr>
          <w:rFonts w:hint="eastAsia" w:ascii="仿宋" w:hAnsi="仿宋" w:eastAsia="仿宋" w:cs="仿宋"/>
          <w:sz w:val="32"/>
          <w:szCs w:val="32"/>
          <w:lang w:eastAsia="zh-CN"/>
        </w:rPr>
        <w:t>末</w:t>
      </w:r>
      <w:r>
        <w:rPr>
          <w:rFonts w:hint="eastAsia" w:ascii="仿宋" w:hAnsi="仿宋" w:eastAsia="仿宋" w:cs="仿宋"/>
          <w:sz w:val="32"/>
          <w:szCs w:val="32"/>
        </w:rPr>
        <w:t>）休息。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请申请人按照网上预约的现场办理日期前来办理。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sz w:val="32"/>
          <w:szCs w:val="32"/>
        </w:rPr>
      </w:pPr>
      <w:r>
        <w:rPr>
          <w:rStyle w:val="6"/>
          <w:rFonts w:hint="eastAsia" w:ascii="仿宋" w:hAnsi="仿宋" w:eastAsia="仿宋" w:cs="仿宋"/>
          <w:sz w:val="32"/>
          <w:szCs w:val="32"/>
        </w:rPr>
        <w:t>二、受理地点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许昌</w:t>
      </w:r>
      <w:r>
        <w:rPr>
          <w:rFonts w:hint="eastAsia" w:ascii="仿宋" w:hAnsi="仿宋" w:eastAsia="仿宋" w:cs="仿宋"/>
          <w:sz w:val="32"/>
          <w:szCs w:val="32"/>
        </w:rPr>
        <w:t>市公共法律服务中心一楼</w:t>
      </w:r>
      <w:r>
        <w:rPr>
          <w:rFonts w:hint="eastAsia" w:ascii="仿宋" w:hAnsi="仿宋" w:eastAsia="仿宋" w:cs="仿宋"/>
          <w:sz w:val="32"/>
          <w:szCs w:val="32"/>
          <w:lang w:eastAsia="zh-CN"/>
        </w:rPr>
        <w:t>大厅</w:t>
      </w:r>
      <w:r>
        <w:rPr>
          <w:rFonts w:hint="eastAsia" w:ascii="仿宋" w:hAnsi="仿宋" w:eastAsia="仿宋" w:cs="仿宋"/>
          <w:sz w:val="32"/>
          <w:szCs w:val="32"/>
        </w:rPr>
        <w:t>（</w:t>
      </w:r>
      <w:r>
        <w:rPr>
          <w:rFonts w:hint="eastAsia" w:ascii="仿宋" w:hAnsi="仿宋" w:eastAsia="仿宋" w:cs="仿宋"/>
          <w:sz w:val="32"/>
          <w:szCs w:val="32"/>
          <w:lang w:eastAsia="zh-CN"/>
        </w:rPr>
        <w:t>许昌市魏都区文峰中路与八一西路交叉口向南120米路西</w:t>
      </w:r>
      <w:r>
        <w:rPr>
          <w:rFonts w:hint="eastAsia" w:ascii="仿宋" w:hAnsi="仿宋" w:eastAsia="仿宋" w:cs="仿宋"/>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仿宋"/>
          <w:sz w:val="32"/>
          <w:szCs w:val="32"/>
        </w:rPr>
      </w:pPr>
      <w:r>
        <w:rPr>
          <w:rStyle w:val="6"/>
          <w:rFonts w:hint="eastAsia" w:ascii="仿宋" w:hAnsi="仿宋" w:eastAsia="仿宋" w:cs="仿宋"/>
          <w:sz w:val="32"/>
          <w:szCs w:val="32"/>
        </w:rPr>
        <w:t>三、现场需提交审验的材料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申请人应当如实填写《2022年度国家统一法律职业资格考试法律职业资格申请表》，本人应现场提交下列材料：</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二代居民身份证原件（在有效期内）；</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高等学校毕业证书、学位证书原件；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(1)根据《国家统一法律职业资格考试实施办法》第二十二条、第二十三条规定,适用 “老人老办法”专业学历条件的申请人,以及享受放宽政策的申请人,需提交高等教育本科及以上的毕业证书。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(2)根据《国家统一法律职业资格考试实施办法》第九条、第二十二条规定,适用 “新人新办法”专业学历条件的申请人,需提交相应的学历、学位证书。其中,现役军人需提交普通高等学校或者军队院校全日制本科及以上学历毕业证书和学士及以上学位证书,其他申请人需提交全日制普通高等学校法学类专业本科及以上学历毕业证书和法学学士及以上学位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(3)持港澳台地区或国外高等学校学历学位证书的,需提交教育部留学服务中心出具的认证书。持军队院校或2001年及以前国内高等学校学历学位证书的,需提交中国高等教育学历认证报告。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证件照片。</w:t>
      </w:r>
      <w:r>
        <w:rPr>
          <w:rFonts w:hint="eastAsia" w:ascii="仿宋" w:hAnsi="仿宋" w:eastAsia="仿宋" w:cs="仿宋"/>
          <w:sz w:val="32"/>
          <w:szCs w:val="32"/>
          <w:lang w:eastAsia="zh-CN"/>
        </w:rPr>
        <w:t>许昌</w:t>
      </w:r>
      <w:r>
        <w:rPr>
          <w:rFonts w:hint="eastAsia" w:ascii="仿宋" w:hAnsi="仿宋" w:eastAsia="仿宋" w:cs="仿宋"/>
          <w:sz w:val="32"/>
          <w:szCs w:val="32"/>
        </w:rPr>
        <w:t>考区实行电子化扫描审核，不再提交证件照片。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4.根据审核需要提交的中国高等教育学</w:t>
      </w:r>
      <w:bookmarkStart w:id="0" w:name="_GoBack"/>
      <w:bookmarkEnd w:id="0"/>
      <w:r>
        <w:rPr>
          <w:rFonts w:hint="eastAsia" w:ascii="仿宋" w:hAnsi="仿宋" w:eastAsia="仿宋" w:cs="仿宋"/>
          <w:sz w:val="32"/>
          <w:szCs w:val="32"/>
        </w:rPr>
        <w:t>生信息网（学信网）学历、学位查询结果，中国高等教育学历、学位认证报告等补正材料。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上述材料原件经司法行政机关审验后复印或者扫描留存归档，原件退回申请人。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sz w:val="32"/>
          <w:szCs w:val="32"/>
        </w:rPr>
        <w:t>5.证书类型升级人员在本次申请资格时除提交以上所需材料外，须将已颁发的法律职业资格证书（正、副本）交回。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rPr>
      </w:pPr>
      <w:r>
        <w:rPr>
          <w:rStyle w:val="6"/>
          <w:rFonts w:hint="eastAsia" w:ascii="仿宋" w:hAnsi="仿宋" w:eastAsia="仿宋" w:cs="仿宋"/>
          <w:sz w:val="32"/>
          <w:szCs w:val="32"/>
        </w:rPr>
        <w:t>四、现场初审流程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1.现场排队办理；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2.将二代居民身份证、高等学校毕业证书、学位证书、进行身份验证并等待扫描、核验；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3.检查申请材料信息无误后，签名；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4.领取受理单。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rPr>
      </w:pPr>
      <w:r>
        <w:rPr>
          <w:rStyle w:val="6"/>
          <w:rFonts w:hint="eastAsia" w:ascii="仿宋" w:hAnsi="仿宋" w:eastAsia="仿宋" w:cs="仿宋"/>
          <w:sz w:val="32"/>
          <w:szCs w:val="32"/>
        </w:rPr>
        <w:t>五、温馨提醒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1.申请人更改姓名、身份证件号码、学历证书信息等内容的，须出具公安机关或证件管理部门格式证明。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习情况、学历及其证明”“有无《国家统一法律职业资格考试实施办法》第十条规定的情形”“有无《国家统一法律职业资格考试违纪行为处理办法》第五、六、七、八、九条规定情况”栏必须填写清楚，不得遗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3.申请人须本人按预约时间携带相关材料现场办理，不得代办。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4.申请人员须听从现场指挥，不要随意走动和聚集，办理完毕后请尽快离开，减少现场滞留时间。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5.资格证书领取时间待河南省司法厅通知后另行告知。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6.如有疑问，可现场咨询工作人员或拨打037</w:t>
      </w:r>
      <w:r>
        <w:rPr>
          <w:rFonts w:hint="eastAsia" w:ascii="仿宋" w:hAnsi="仿宋" w:eastAsia="仿宋" w:cs="仿宋"/>
          <w:sz w:val="32"/>
          <w:szCs w:val="32"/>
          <w:lang w:val="en-US" w:eastAsia="zh-CN"/>
        </w:rPr>
        <w:t>4-2611089</w:t>
      </w:r>
      <w:r>
        <w:rPr>
          <w:rFonts w:hint="eastAsia" w:ascii="仿宋" w:hAnsi="仿宋" w:eastAsia="仿宋" w:cs="仿宋"/>
          <w:sz w:val="32"/>
          <w:szCs w:val="32"/>
        </w:rPr>
        <w:t>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普通高等学校、军队院校2023年全日制应届本科毕业生（包括专升本）和以同等学力报考的应届硕士毕业生参加主观题考试达到合格分数线的，取得毕业证书后方可申请授予法律职业资格。具体时间和办法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其他未尽事宜请查看司法部公告。</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bidi w:val="0"/>
        <w:rPr>
          <w:rFonts w:hint="eastAsia"/>
        </w:rPr>
      </w:pPr>
    </w:p>
    <w:p>
      <w:pPr>
        <w:bidi w:val="0"/>
        <w:rPr>
          <w:rFonts w:hint="eastAsia"/>
          <w:lang w:val="en-US" w:eastAsia="zh-CN"/>
        </w:rPr>
      </w:pPr>
    </w:p>
    <w:p>
      <w:pPr>
        <w:bidi w:val="0"/>
        <w:rPr>
          <w:rFonts w:hint="eastAsia" w:ascii="仿宋" w:hAnsi="仿宋" w:eastAsia="仿宋" w:cs="仿宋"/>
          <w:kern w:val="0"/>
          <w:sz w:val="32"/>
          <w:szCs w:val="32"/>
          <w:lang w:val="en-US" w:eastAsia="zh-CN" w:bidi="ar"/>
        </w:rPr>
      </w:pPr>
    </w:p>
    <w:p>
      <w:pPr>
        <w:bidi w:val="0"/>
        <w:ind w:firstLine="5440" w:firstLineChars="17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许昌市司法局</w:t>
      </w:r>
    </w:p>
    <w:p>
      <w:pPr>
        <w:bidi w:val="0"/>
        <w:ind w:firstLine="5120" w:firstLineChars="16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w:t>
      </w:r>
      <w:r>
        <w:rPr>
          <w:rFonts w:hint="default" w:ascii="仿宋" w:hAnsi="仿宋" w:eastAsia="仿宋" w:cs="仿宋"/>
          <w:kern w:val="0"/>
          <w:sz w:val="32"/>
          <w:szCs w:val="32"/>
          <w:lang w:val="en" w:eastAsia="zh-CN" w:bidi="ar"/>
        </w:rPr>
        <w:t>5</w:t>
      </w:r>
      <w:r>
        <w:rPr>
          <w:rFonts w:hint="eastAsia" w:ascii="仿宋" w:hAnsi="仿宋" w:eastAsia="仿宋" w:cs="仿宋"/>
          <w:kern w:val="0"/>
          <w:sz w:val="32"/>
          <w:szCs w:val="32"/>
          <w:lang w:val="en-US" w:eastAsia="zh-CN" w:bidi="ar"/>
        </w:rPr>
        <w:t>月</w:t>
      </w:r>
      <w:r>
        <w:rPr>
          <w:rFonts w:hint="default" w:ascii="仿宋" w:hAnsi="仿宋" w:eastAsia="仿宋" w:cs="仿宋"/>
          <w:kern w:val="0"/>
          <w:sz w:val="32"/>
          <w:szCs w:val="32"/>
          <w:lang w:val="en" w:eastAsia="zh-CN" w:bidi="ar"/>
        </w:rPr>
        <w:t>4</w:t>
      </w:r>
      <w:r>
        <w:rPr>
          <w:rFonts w:hint="eastAsia" w:ascii="仿宋" w:hAnsi="仿宋" w:eastAsia="仿宋" w:cs="仿宋"/>
          <w:kern w:val="0"/>
          <w:sz w:val="32"/>
          <w:szCs w:val="32"/>
          <w:lang w:val="en-US" w:eastAsia="zh-CN" w:bidi="ar"/>
        </w:rPr>
        <w:t>日</w:t>
      </w:r>
    </w:p>
    <w:p>
      <w:pPr>
        <w:bidi w:val="0"/>
        <w:rPr>
          <w:rFonts w:hint="eastAsia" w:ascii="仿宋" w:hAnsi="仿宋" w:eastAsia="仿宋" w:cs="仿宋"/>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20D0F"/>
    <w:multiLevelType w:val="singleLevel"/>
    <w:tmpl w:val="ADE20D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ZWQ5NDkzNzRhYTI0Y2U5MzdiODk4NWFiOTM3NWQifQ=="/>
  </w:docVars>
  <w:rsids>
    <w:rsidRoot w:val="5C9275CC"/>
    <w:rsid w:val="3E3FB1CF"/>
    <w:rsid w:val="41E974C9"/>
    <w:rsid w:val="5C9275CC"/>
    <w:rsid w:val="FF779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1268</Words>
  <Characters>1334</Characters>
  <Lines>0</Lines>
  <Paragraphs>0</Paragraphs>
  <TotalTime>7</TotalTime>
  <ScaleCrop>false</ScaleCrop>
  <LinksUpToDate>false</LinksUpToDate>
  <CharactersWithSpaces>1337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2023-04-28T18:41:00Z</dcterms:created>
  <dc:creator>心声6061</dc:creator>
  <cp:lastModifiedBy>huanghe</cp:lastModifiedBy>
  <cp:lastPrinted>2023-04-28T19:17:00Z</cp:lastPrinted>
  <dcterms:modified xsi:type="dcterms:W3CDTF">2023-05-04T08:54:19Z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F313AFC7CC2D4551B60D50B0A876AADB_11</vt:lpwstr>
  </property>
</Properties>
</file>